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41" w:rsidRPr="003E0641" w:rsidRDefault="00612FF1" w:rsidP="003E06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На что направить </w:t>
      </w:r>
      <w:proofErr w:type="spellStart"/>
      <w:r w:rsidR="003E0641" w:rsidRPr="003E064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маткапитал</w:t>
      </w:r>
      <w:proofErr w:type="spellEnd"/>
      <w:r w:rsidR="003E0641" w:rsidRPr="003E064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, не дожидаясь трехлетия ребенка</w:t>
      </w:r>
    </w:p>
    <w:bookmarkEnd w:id="0"/>
    <w:p w:rsidR="003E0641" w:rsidRPr="003E0641" w:rsidRDefault="003E0641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рождения (усыновления) ребенка и получения сертификата семья может направить средства материнского капитала на следующие цели:</w:t>
      </w:r>
    </w:p>
    <w:p w:rsidR="003E0641" w:rsidRPr="003E0641" w:rsidRDefault="00612FF1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первоначальный взнос при покупке квартиры в ипотеку или погашение основного долга,  или процентов, если у семьи уже есть жилищный кредит или она планирует его взять.</w:t>
      </w:r>
    </w:p>
    <w:p w:rsidR="003E0641" w:rsidRPr="003E0641" w:rsidRDefault="003E0641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получение ежемесячных денежных выплат.  Право на них имеют семьи с определенно невысоким доходом, в которых второй малыш рожден или усыновлен с января 2018 года. Ежемесячные выплаты можно получать до исполнения ребенку трех лет.</w:t>
      </w:r>
    </w:p>
    <w:p w:rsidR="003E0641" w:rsidRPr="003E0641" w:rsidRDefault="00612FF1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дошкольное образование детей, в том числе старших в семье, посещающих  детские сады. Средствами капитала можно оплатить занятия в кружках, спортивных секциях и т.д. при условии, что дошкольная образовательная организация   находится на территории Российской Федерации и имеет лицензию на оказание соответствующих образовательных услуг. Перечисление сре</w:t>
      </w:r>
      <w:proofErr w:type="gramStart"/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анном случае  осуществляется на счет образовательной организации безналичным путем.</w:t>
      </w:r>
    </w:p>
    <w:p w:rsidR="003E0641" w:rsidRPr="003E0641" w:rsidRDefault="003E0641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компенсацию расходов на приобретение товаров из определенного перечня для социальной адаптации ребенка-инвалида. При этом товар или услуга, которую семья планирует приобрести для ребенка-инвалида, должна быть одобрена лечащим врачом и впоследствии включена в индивидуальную программу реабилитации и </w:t>
      </w:r>
      <w:proofErr w:type="spellStart"/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E0641" w:rsidRPr="003E0641" w:rsidRDefault="00E74262" w:rsidP="00612F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действия программы материнского капитал в Белгородской области 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направили средства </w:t>
      </w:r>
      <w:proofErr w:type="spellStart"/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71520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в 2021 году 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233 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>ьи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оплатили образование детей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13865 семей, из них в 2021 году – 321 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="00612FF1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ежемесячную выплату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6989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из них в 2021 году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3E0641" w:rsidRPr="003E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7C6" w:rsidRDefault="005337C6" w:rsidP="003E0641">
      <w:pPr>
        <w:ind w:firstLine="567"/>
      </w:pPr>
    </w:p>
    <w:sectPr w:rsidR="005337C6" w:rsidSect="003E0641">
      <w:headerReference w:type="default" r:id="rId7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6B" w:rsidRDefault="008B266B" w:rsidP="00E74262">
      <w:pPr>
        <w:spacing w:after="0" w:line="240" w:lineRule="auto"/>
      </w:pPr>
      <w:r>
        <w:separator/>
      </w:r>
    </w:p>
  </w:endnote>
  <w:endnote w:type="continuationSeparator" w:id="0">
    <w:p w:rsidR="008B266B" w:rsidRDefault="008B266B" w:rsidP="00E7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6B" w:rsidRDefault="008B266B" w:rsidP="00E74262">
      <w:pPr>
        <w:spacing w:after="0" w:line="240" w:lineRule="auto"/>
      </w:pPr>
      <w:r>
        <w:separator/>
      </w:r>
    </w:p>
  </w:footnote>
  <w:footnote w:type="continuationSeparator" w:id="0">
    <w:p w:rsidR="008B266B" w:rsidRDefault="008B266B" w:rsidP="00E7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62" w:rsidRDefault="00E74262">
    <w:pPr>
      <w:pStyle w:val="a4"/>
    </w:pPr>
    <w:r w:rsidRPr="00E74262">
      <w:drawing>
        <wp:anchor distT="0" distB="0" distL="114300" distR="114300" simplePos="0" relativeHeight="251660288" behindDoc="1" locked="0" layoutInCell="1" allowOverlap="1" wp14:anchorId="7B3A0BB9" wp14:editId="7CE0B27D">
          <wp:simplePos x="0" y="0"/>
          <wp:positionH relativeFrom="column">
            <wp:posOffset>2593975</wp:posOffset>
          </wp:positionH>
          <wp:positionV relativeFrom="paragraph">
            <wp:posOffset>-301625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262"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39BEC24" wp14:editId="1FBEF141">
              <wp:simplePos x="0" y="0"/>
              <wp:positionH relativeFrom="column">
                <wp:posOffset>352425</wp:posOffset>
              </wp:positionH>
              <wp:positionV relativeFrom="paragraph">
                <wp:posOffset>318770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75pt,25.1pt" to="441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OQKHLfeAAAACAEAAA8AAAAAAAAAAAAAAAAAqAQAAGRycy9kb3ducmV2LnhtbFBLBQYAAAAA&#10;BAAEAPMAAACz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41"/>
    <w:rsid w:val="003E0641"/>
    <w:rsid w:val="005337C6"/>
    <w:rsid w:val="00612FF1"/>
    <w:rsid w:val="008B266B"/>
    <w:rsid w:val="00B07900"/>
    <w:rsid w:val="00E7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262"/>
  </w:style>
  <w:style w:type="paragraph" w:styleId="a6">
    <w:name w:val="footer"/>
    <w:basedOn w:val="a"/>
    <w:link w:val="a7"/>
    <w:uiPriority w:val="99"/>
    <w:unhideWhenUsed/>
    <w:rsid w:val="00E7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7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262"/>
  </w:style>
  <w:style w:type="paragraph" w:styleId="a6">
    <w:name w:val="footer"/>
    <w:basedOn w:val="a"/>
    <w:link w:val="a7"/>
    <w:uiPriority w:val="99"/>
    <w:unhideWhenUsed/>
    <w:rsid w:val="00E7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2021-05-17T13:06:00Z</dcterms:created>
  <dcterms:modified xsi:type="dcterms:W3CDTF">2021-05-17T13:47:00Z</dcterms:modified>
</cp:coreProperties>
</file>