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43D9" w:rsidRPr="005143D9" w:rsidRDefault="005143D9" w:rsidP="00087779">
      <w:pPr>
        <w:spacing w:before="100" w:beforeAutospacing="1" w:after="100" w:afterAutospacing="1" w:line="240" w:lineRule="auto"/>
        <w:ind w:firstLine="567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0"/>
          <w:szCs w:val="40"/>
          <w:lang w:eastAsia="ru-RU"/>
        </w:rPr>
      </w:pPr>
      <w:r w:rsidRPr="005143D9">
        <w:rPr>
          <w:rFonts w:ascii="Times New Roman" w:eastAsia="Times New Roman" w:hAnsi="Times New Roman" w:cs="Times New Roman"/>
          <w:b/>
          <w:bCs/>
          <w:kern w:val="36"/>
          <w:sz w:val="40"/>
          <w:szCs w:val="40"/>
          <w:lang w:eastAsia="ru-RU"/>
        </w:rPr>
        <w:t>Номинальный счет: особенность доставки пенсии детям, не достигшим 18 лет, и недееспособным лицам</w:t>
      </w:r>
    </w:p>
    <w:p w:rsidR="005143D9" w:rsidRPr="00AF5F34" w:rsidRDefault="00612F97" w:rsidP="00087779">
      <w:pPr>
        <w:pStyle w:val="a3"/>
        <w:spacing w:before="0" w:beforeAutospacing="0" w:after="0" w:afterAutospacing="0"/>
        <w:ind w:firstLine="567"/>
        <w:jc w:val="both"/>
        <w:rPr>
          <w:b/>
          <w:sz w:val="26"/>
          <w:szCs w:val="26"/>
        </w:rPr>
      </w:pPr>
      <w:r>
        <w:rPr>
          <w:rStyle w:val="a4"/>
          <w:b w:val="0"/>
          <w:sz w:val="26"/>
          <w:szCs w:val="26"/>
        </w:rPr>
        <w:t xml:space="preserve">Страховая или социальная пенсия, </w:t>
      </w:r>
      <w:r w:rsidR="005143D9" w:rsidRPr="00612F97">
        <w:rPr>
          <w:rStyle w:val="a4"/>
          <w:b w:val="0"/>
          <w:sz w:val="26"/>
          <w:szCs w:val="26"/>
        </w:rPr>
        <w:t>если ее получателем является ребенок, не достигший возраста 18 лет, либо признанное недееспособным лицо, дос</w:t>
      </w:r>
      <w:r w:rsidR="004320BD">
        <w:rPr>
          <w:rStyle w:val="a4"/>
          <w:b w:val="0"/>
          <w:sz w:val="26"/>
          <w:szCs w:val="26"/>
        </w:rPr>
        <w:t>тигшее возраста 18 лет, зачисляю</w:t>
      </w:r>
      <w:r w:rsidR="005143D9" w:rsidRPr="00612F97">
        <w:rPr>
          <w:rStyle w:val="a4"/>
          <w:b w:val="0"/>
          <w:sz w:val="26"/>
          <w:szCs w:val="26"/>
        </w:rPr>
        <w:t>тся на счет одного из родителей (усыновителей) либо опекунов (попечителей) в кредитной организации</w:t>
      </w:r>
      <w:r w:rsidRPr="00612F97">
        <w:rPr>
          <w:rStyle w:val="a4"/>
          <w:b w:val="0"/>
          <w:sz w:val="26"/>
          <w:szCs w:val="26"/>
        </w:rPr>
        <w:t>. В</w:t>
      </w:r>
      <w:r w:rsidR="005143D9" w:rsidRPr="00612F97">
        <w:rPr>
          <w:rStyle w:val="a4"/>
          <w:b w:val="0"/>
          <w:sz w:val="26"/>
          <w:szCs w:val="26"/>
        </w:rPr>
        <w:t xml:space="preserve"> случае доставки страховой пенсии почтой — </w:t>
      </w:r>
      <w:r w:rsidRPr="00612F97">
        <w:rPr>
          <w:rStyle w:val="a4"/>
          <w:b w:val="0"/>
          <w:sz w:val="26"/>
          <w:szCs w:val="26"/>
        </w:rPr>
        <w:t xml:space="preserve">пенсия </w:t>
      </w:r>
      <w:r w:rsidR="005143D9" w:rsidRPr="00612F97">
        <w:rPr>
          <w:rStyle w:val="a4"/>
          <w:b w:val="0"/>
          <w:sz w:val="26"/>
          <w:szCs w:val="26"/>
        </w:rPr>
        <w:t>вручается родителю  (усыновителю) либо опекуну (</w:t>
      </w:r>
      <w:r w:rsidR="005143D9" w:rsidRPr="00AF5F34">
        <w:rPr>
          <w:rStyle w:val="a4"/>
          <w:b w:val="0"/>
          <w:sz w:val="26"/>
          <w:szCs w:val="26"/>
        </w:rPr>
        <w:t>попечителю)</w:t>
      </w:r>
      <w:r w:rsidRPr="00AF5F34">
        <w:rPr>
          <w:rStyle w:val="a4"/>
          <w:b w:val="0"/>
          <w:sz w:val="26"/>
          <w:szCs w:val="26"/>
        </w:rPr>
        <w:t xml:space="preserve"> в соответствии с ранее поданным в ПФР заявлением</w:t>
      </w:r>
      <w:r w:rsidR="005143D9" w:rsidRPr="00AF5F34">
        <w:rPr>
          <w:rStyle w:val="a4"/>
          <w:b w:val="0"/>
          <w:sz w:val="26"/>
          <w:szCs w:val="26"/>
        </w:rPr>
        <w:t>.</w:t>
      </w:r>
    </w:p>
    <w:p w:rsidR="005143D9" w:rsidRPr="00AF5F34" w:rsidRDefault="00612F97" w:rsidP="00087779">
      <w:pPr>
        <w:pStyle w:val="a3"/>
        <w:spacing w:before="0" w:beforeAutospacing="0" w:after="0" w:afterAutospacing="0"/>
        <w:ind w:firstLine="567"/>
        <w:jc w:val="both"/>
        <w:rPr>
          <w:sz w:val="26"/>
          <w:szCs w:val="26"/>
        </w:rPr>
      </w:pPr>
      <w:r w:rsidRPr="00AF5F34">
        <w:rPr>
          <w:sz w:val="26"/>
          <w:szCs w:val="26"/>
        </w:rPr>
        <w:t>Д</w:t>
      </w:r>
      <w:r w:rsidR="005143D9" w:rsidRPr="00AF5F34">
        <w:rPr>
          <w:sz w:val="26"/>
          <w:szCs w:val="26"/>
        </w:rPr>
        <w:t xml:space="preserve">оставку </w:t>
      </w:r>
      <w:proofErr w:type="gramStart"/>
      <w:r w:rsidR="005143D9" w:rsidRPr="00AF5F34">
        <w:rPr>
          <w:sz w:val="26"/>
          <w:szCs w:val="26"/>
        </w:rPr>
        <w:t>пенсии</w:t>
      </w:r>
      <w:proofErr w:type="gramEnd"/>
      <w:r w:rsidR="005143D9" w:rsidRPr="00AF5F34">
        <w:rPr>
          <w:sz w:val="26"/>
          <w:szCs w:val="26"/>
        </w:rPr>
        <w:t xml:space="preserve"> возможно производить как на имя самого недееспособного </w:t>
      </w:r>
      <w:r w:rsidR="00FB12F7">
        <w:rPr>
          <w:sz w:val="26"/>
          <w:szCs w:val="26"/>
        </w:rPr>
        <w:t xml:space="preserve">или несовершеннолетнего </w:t>
      </w:r>
      <w:r w:rsidR="005143D9" w:rsidRPr="00AF5F34">
        <w:rPr>
          <w:sz w:val="26"/>
          <w:szCs w:val="26"/>
        </w:rPr>
        <w:t>гражданина, так и на имя его законного представителя.</w:t>
      </w:r>
      <w:r w:rsidRPr="00AF5F34">
        <w:rPr>
          <w:sz w:val="26"/>
          <w:szCs w:val="26"/>
        </w:rPr>
        <w:t xml:space="preserve"> З</w:t>
      </w:r>
      <w:r w:rsidR="005143D9" w:rsidRPr="00AF5F34">
        <w:rPr>
          <w:sz w:val="26"/>
          <w:szCs w:val="26"/>
        </w:rPr>
        <w:t xml:space="preserve">аконный представитель вправе выбрать любой предусмотренный </w:t>
      </w:r>
      <w:bookmarkStart w:id="0" w:name="_GoBack"/>
      <w:bookmarkEnd w:id="0"/>
      <w:r w:rsidR="005143D9" w:rsidRPr="00AF5F34">
        <w:rPr>
          <w:sz w:val="26"/>
          <w:szCs w:val="26"/>
        </w:rPr>
        <w:t>законодательством способ доставки пенсии своего подопечного: через организацию почтовой связи, банки или иную организацию, занимающуюся доставкой пенсий.</w:t>
      </w:r>
      <w:r w:rsidRPr="00AF5F34">
        <w:rPr>
          <w:sz w:val="26"/>
          <w:szCs w:val="26"/>
        </w:rPr>
        <w:t xml:space="preserve"> В случае зачисления пенсии недееспособного</w:t>
      </w:r>
      <w:r w:rsidR="00FB12F7">
        <w:rPr>
          <w:sz w:val="26"/>
          <w:szCs w:val="26"/>
        </w:rPr>
        <w:t xml:space="preserve"> или несовершеннолетнего</w:t>
      </w:r>
      <w:r w:rsidRPr="00AF5F34">
        <w:rPr>
          <w:sz w:val="26"/>
          <w:szCs w:val="26"/>
        </w:rPr>
        <w:t xml:space="preserve"> гражданина на </w:t>
      </w:r>
      <w:r w:rsidR="00A21FDE">
        <w:rPr>
          <w:sz w:val="26"/>
          <w:szCs w:val="26"/>
        </w:rPr>
        <w:t xml:space="preserve">личный </w:t>
      </w:r>
      <w:r w:rsidRPr="00AF5F34">
        <w:rPr>
          <w:sz w:val="26"/>
          <w:szCs w:val="26"/>
        </w:rPr>
        <w:t xml:space="preserve">счет </w:t>
      </w:r>
      <w:r w:rsidR="003453D8">
        <w:rPr>
          <w:sz w:val="26"/>
          <w:szCs w:val="26"/>
        </w:rPr>
        <w:t>родителя (усыновителя, попечителя, опекуна)</w:t>
      </w:r>
      <w:r w:rsidRPr="00AF5F34">
        <w:rPr>
          <w:sz w:val="26"/>
          <w:szCs w:val="26"/>
        </w:rPr>
        <w:t>, выплаты не застрахованы от удержаний в счет погаше</w:t>
      </w:r>
      <w:r w:rsidR="00945B20">
        <w:rPr>
          <w:sz w:val="26"/>
          <w:szCs w:val="26"/>
        </w:rPr>
        <w:t>ния возникающих задолженностей</w:t>
      </w:r>
      <w:r w:rsidRPr="00AF5F34">
        <w:rPr>
          <w:sz w:val="26"/>
          <w:szCs w:val="26"/>
        </w:rPr>
        <w:t xml:space="preserve">. </w:t>
      </w:r>
    </w:p>
    <w:p w:rsidR="00E963DB" w:rsidRDefault="00E963DB" w:rsidP="00E963DB">
      <w:pPr>
        <w:pStyle w:val="a3"/>
        <w:spacing w:before="0" w:beforeAutospacing="0" w:after="0" w:afterAutospacing="0"/>
        <w:ind w:firstLine="567"/>
        <w:jc w:val="both"/>
        <w:rPr>
          <w:sz w:val="26"/>
          <w:szCs w:val="26"/>
        </w:rPr>
      </w:pPr>
      <w:r w:rsidRPr="00AF5F34">
        <w:rPr>
          <w:sz w:val="26"/>
          <w:szCs w:val="26"/>
        </w:rPr>
        <w:t>Однако</w:t>
      </w:r>
      <w:proofErr w:type="gramStart"/>
      <w:r w:rsidRPr="00AF5F34">
        <w:rPr>
          <w:sz w:val="26"/>
          <w:szCs w:val="26"/>
        </w:rPr>
        <w:t>,</w:t>
      </w:r>
      <w:proofErr w:type="gramEnd"/>
      <w:r w:rsidRPr="00AF5F34">
        <w:rPr>
          <w:sz w:val="26"/>
          <w:szCs w:val="26"/>
        </w:rPr>
        <w:t xml:space="preserve"> если законный представитель изъявит желание о том, чтобы пенсия подопечного доставлялась на </w:t>
      </w:r>
      <w:r w:rsidRPr="00AF5F34">
        <w:rPr>
          <w:rStyle w:val="a4"/>
          <w:b w:val="0"/>
          <w:sz w:val="26"/>
          <w:szCs w:val="26"/>
        </w:rPr>
        <w:t>номинальны</w:t>
      </w:r>
      <w:r>
        <w:rPr>
          <w:rStyle w:val="a4"/>
          <w:b w:val="0"/>
          <w:sz w:val="26"/>
          <w:szCs w:val="26"/>
        </w:rPr>
        <w:t>й счет</w:t>
      </w:r>
      <w:r>
        <w:rPr>
          <w:sz w:val="26"/>
          <w:szCs w:val="26"/>
        </w:rPr>
        <w:t>, то поступающие на него социальные выплаты недееспособного или несовершеннолетнего, в случае возникновения долговых обязательств у законного представителя, защищены от удержаний в счет погашения задолженности*.</w:t>
      </w:r>
    </w:p>
    <w:p w:rsidR="00E963DB" w:rsidRDefault="00E963DB" w:rsidP="00E963DB">
      <w:pPr>
        <w:pStyle w:val="a3"/>
        <w:spacing w:before="0" w:beforeAutospacing="0" w:after="0" w:afterAutospacing="0"/>
        <w:ind w:firstLine="567"/>
        <w:jc w:val="both"/>
        <w:rPr>
          <w:sz w:val="26"/>
          <w:szCs w:val="26"/>
        </w:rPr>
      </w:pPr>
      <w:r w:rsidRPr="00AF5F34">
        <w:rPr>
          <w:sz w:val="26"/>
          <w:szCs w:val="26"/>
        </w:rPr>
        <w:t xml:space="preserve"> Согласно Гражданскому кодексу</w:t>
      </w:r>
      <w:r>
        <w:rPr>
          <w:sz w:val="26"/>
          <w:szCs w:val="26"/>
        </w:rPr>
        <w:t>**</w:t>
      </w:r>
      <w:r w:rsidRPr="00AF5F34">
        <w:rPr>
          <w:sz w:val="26"/>
          <w:szCs w:val="26"/>
        </w:rPr>
        <w:t>, средства</w:t>
      </w:r>
      <w:r>
        <w:rPr>
          <w:sz w:val="26"/>
          <w:szCs w:val="26"/>
        </w:rPr>
        <w:t xml:space="preserve"> со</w:t>
      </w:r>
      <w:r w:rsidRPr="00AF5F34">
        <w:rPr>
          <w:sz w:val="26"/>
          <w:szCs w:val="26"/>
        </w:rPr>
        <w:t xml:space="preserve"> счета опекун может снимать в неограниченном количестве на нужды подопечного при условии соблюдения его интересов</w:t>
      </w:r>
      <w:r>
        <w:rPr>
          <w:sz w:val="26"/>
          <w:szCs w:val="26"/>
        </w:rPr>
        <w:t xml:space="preserve">. </w:t>
      </w:r>
    </w:p>
    <w:p w:rsidR="00E963DB" w:rsidRDefault="00E963DB" w:rsidP="00E963DB">
      <w:pPr>
        <w:pStyle w:val="a3"/>
        <w:spacing w:before="0" w:beforeAutospacing="0" w:after="0" w:afterAutospacing="0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Подробную информацию об особенностях открытия номинального счета получатели выплат могут получить в кредитных учреждениях. </w:t>
      </w:r>
    </w:p>
    <w:p w:rsidR="00E963DB" w:rsidRDefault="00E963DB" w:rsidP="00E963DB">
      <w:pPr>
        <w:pStyle w:val="a3"/>
        <w:spacing w:before="0" w:beforeAutospacing="0" w:after="0" w:afterAutospacing="0"/>
        <w:ind w:firstLine="567"/>
        <w:jc w:val="both"/>
        <w:rPr>
          <w:sz w:val="26"/>
          <w:szCs w:val="26"/>
        </w:rPr>
      </w:pPr>
    </w:p>
    <w:p w:rsidR="00FB12F7" w:rsidRDefault="00FB12F7" w:rsidP="00C54309">
      <w:pPr>
        <w:pStyle w:val="a3"/>
        <w:spacing w:before="0" w:beforeAutospacing="0" w:after="0" w:afterAutospacing="0"/>
        <w:ind w:firstLine="567"/>
        <w:jc w:val="both"/>
        <w:rPr>
          <w:sz w:val="26"/>
          <w:szCs w:val="26"/>
        </w:rPr>
      </w:pPr>
    </w:p>
    <w:p w:rsidR="00FB12F7" w:rsidRDefault="00FB12F7" w:rsidP="00C54309">
      <w:pPr>
        <w:pStyle w:val="a3"/>
        <w:spacing w:before="0" w:beforeAutospacing="0" w:after="0" w:afterAutospacing="0"/>
        <w:ind w:firstLine="567"/>
        <w:jc w:val="both"/>
        <w:rPr>
          <w:sz w:val="26"/>
          <w:szCs w:val="26"/>
        </w:rPr>
      </w:pPr>
    </w:p>
    <w:p w:rsidR="00FB12F7" w:rsidRDefault="00FB12F7" w:rsidP="00C54309">
      <w:pPr>
        <w:pStyle w:val="a3"/>
        <w:spacing w:before="0" w:beforeAutospacing="0" w:after="0" w:afterAutospacing="0"/>
        <w:ind w:firstLine="567"/>
        <w:jc w:val="both"/>
        <w:rPr>
          <w:sz w:val="26"/>
          <w:szCs w:val="26"/>
        </w:rPr>
      </w:pPr>
    </w:p>
    <w:p w:rsidR="00FB12F7" w:rsidRDefault="00FB12F7" w:rsidP="00C54309">
      <w:pPr>
        <w:pStyle w:val="a3"/>
        <w:spacing w:before="0" w:beforeAutospacing="0" w:after="0" w:afterAutospacing="0"/>
        <w:ind w:firstLine="567"/>
        <w:jc w:val="both"/>
        <w:rPr>
          <w:sz w:val="26"/>
          <w:szCs w:val="26"/>
        </w:rPr>
      </w:pPr>
    </w:p>
    <w:p w:rsidR="003453D8" w:rsidRDefault="003453D8" w:rsidP="00C54309">
      <w:pPr>
        <w:pStyle w:val="a3"/>
        <w:spacing w:before="0" w:beforeAutospacing="0" w:after="0" w:afterAutospacing="0"/>
        <w:ind w:firstLine="567"/>
        <w:jc w:val="both"/>
        <w:rPr>
          <w:sz w:val="26"/>
          <w:szCs w:val="26"/>
        </w:rPr>
      </w:pPr>
    </w:p>
    <w:p w:rsidR="00FB12F7" w:rsidRDefault="00FB12F7" w:rsidP="00C54309">
      <w:pPr>
        <w:pStyle w:val="a3"/>
        <w:spacing w:before="0" w:beforeAutospacing="0" w:after="0" w:afterAutospacing="0"/>
        <w:ind w:firstLine="567"/>
        <w:jc w:val="both"/>
        <w:rPr>
          <w:sz w:val="26"/>
          <w:szCs w:val="26"/>
        </w:rPr>
      </w:pPr>
    </w:p>
    <w:p w:rsidR="00FB12F7" w:rsidRDefault="00FB12F7" w:rsidP="00C54309">
      <w:pPr>
        <w:pStyle w:val="a3"/>
        <w:spacing w:before="0" w:beforeAutospacing="0" w:after="0" w:afterAutospacing="0"/>
        <w:ind w:firstLine="567"/>
        <w:jc w:val="both"/>
        <w:rPr>
          <w:sz w:val="26"/>
          <w:szCs w:val="26"/>
        </w:rPr>
      </w:pPr>
    </w:p>
    <w:p w:rsidR="00FB12F7" w:rsidRDefault="00FB12F7" w:rsidP="00C54309">
      <w:pPr>
        <w:pStyle w:val="a3"/>
        <w:spacing w:before="0" w:beforeAutospacing="0" w:after="0" w:afterAutospacing="0"/>
        <w:ind w:firstLine="567"/>
        <w:jc w:val="both"/>
        <w:rPr>
          <w:sz w:val="26"/>
          <w:szCs w:val="26"/>
        </w:rPr>
      </w:pPr>
    </w:p>
    <w:p w:rsidR="00FB12F7" w:rsidRDefault="00FB12F7" w:rsidP="00FB12F7">
      <w:pPr>
        <w:pStyle w:val="a3"/>
        <w:spacing w:before="0" w:beforeAutospacing="0" w:after="0" w:afterAutospacing="0"/>
        <w:jc w:val="both"/>
        <w:rPr>
          <w:sz w:val="26"/>
          <w:szCs w:val="26"/>
        </w:rPr>
      </w:pPr>
    </w:p>
    <w:p w:rsidR="00FB12F7" w:rsidRDefault="00FB12F7" w:rsidP="00C54309">
      <w:pPr>
        <w:pStyle w:val="a3"/>
        <w:spacing w:before="0" w:beforeAutospacing="0" w:after="0" w:afterAutospacing="0"/>
        <w:ind w:firstLine="567"/>
        <w:jc w:val="both"/>
        <w:rPr>
          <w:sz w:val="26"/>
          <w:szCs w:val="26"/>
        </w:rPr>
      </w:pPr>
    </w:p>
    <w:p w:rsidR="00303BDE" w:rsidRPr="00FB12F7" w:rsidRDefault="00303BDE" w:rsidP="00303BDE">
      <w:pPr>
        <w:pStyle w:val="a3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FB12F7">
        <w:rPr>
          <w:sz w:val="20"/>
          <w:szCs w:val="20"/>
        </w:rPr>
        <w:t>* в соответствии с частью 2 статьи 72.1 Федерального закона № 229-ФЗ «Об исполнительном производстве»</w:t>
      </w:r>
    </w:p>
    <w:p w:rsidR="00303BDE" w:rsidRPr="00FB12F7" w:rsidRDefault="00303BDE" w:rsidP="00303BDE">
      <w:pPr>
        <w:pStyle w:val="a3"/>
        <w:spacing w:before="0" w:beforeAutospacing="0" w:after="0" w:afterAutospacing="0"/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>*</w:t>
      </w:r>
      <w:r w:rsidRPr="00FB12F7">
        <w:rPr>
          <w:sz w:val="20"/>
          <w:szCs w:val="20"/>
        </w:rPr>
        <w:t>* с учетом положений части 1 статьи 37 Гражданского кодекса Российской Федерации и пункта 3 статьи 60 Семейного кодекса Российской Федерации</w:t>
      </w:r>
    </w:p>
    <w:p w:rsidR="00FB12F7" w:rsidRPr="005143D9" w:rsidRDefault="00FB12F7" w:rsidP="00C54309">
      <w:pPr>
        <w:pStyle w:val="a3"/>
        <w:spacing w:before="0" w:beforeAutospacing="0" w:after="0" w:afterAutospacing="0"/>
        <w:ind w:firstLine="567"/>
        <w:jc w:val="both"/>
        <w:rPr>
          <w:sz w:val="26"/>
          <w:szCs w:val="26"/>
        </w:rPr>
      </w:pPr>
    </w:p>
    <w:sectPr w:rsidR="00FB12F7" w:rsidRPr="005143D9" w:rsidSect="00AF5F34">
      <w:headerReference w:type="default" r:id="rId7"/>
      <w:pgSz w:w="11906" w:h="16838"/>
      <w:pgMar w:top="1560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A4017" w:rsidRDefault="00FA4017" w:rsidP="00C54309">
      <w:pPr>
        <w:spacing w:after="0" w:line="240" w:lineRule="auto"/>
      </w:pPr>
      <w:r>
        <w:separator/>
      </w:r>
    </w:p>
  </w:endnote>
  <w:endnote w:type="continuationSeparator" w:id="0">
    <w:p w:rsidR="00FA4017" w:rsidRDefault="00FA4017" w:rsidP="00C543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A4017" w:rsidRDefault="00FA4017" w:rsidP="00C54309">
      <w:pPr>
        <w:spacing w:after="0" w:line="240" w:lineRule="auto"/>
      </w:pPr>
      <w:r>
        <w:separator/>
      </w:r>
    </w:p>
  </w:footnote>
  <w:footnote w:type="continuationSeparator" w:id="0">
    <w:p w:rsidR="00FA4017" w:rsidRDefault="00FA4017" w:rsidP="00C543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54309" w:rsidRDefault="00C54309">
    <w:pPr>
      <w:pStyle w:val="a6"/>
    </w:pPr>
    <w:r w:rsidRPr="00C54309"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5F59012" wp14:editId="38A4AF20">
              <wp:simplePos x="0" y="0"/>
              <wp:positionH relativeFrom="column">
                <wp:posOffset>701040</wp:posOffset>
              </wp:positionH>
              <wp:positionV relativeFrom="paragraph">
                <wp:posOffset>483870</wp:posOffset>
              </wp:positionV>
              <wp:extent cx="4686300" cy="0"/>
              <wp:effectExtent l="0" t="0" r="19050" b="19050"/>
              <wp:wrapNone/>
              <wp:docPr id="4" name="Прямая соединительная линия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468630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id="Прямая соединительная линия 4" o:spid="_x0000_s1026" style="position:absolute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55.2pt,38.1pt" to="424.2pt,38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" strokecolor="#4579b8 [3044]"/>
          </w:pict>
        </mc:Fallback>
      </mc:AlternateContent>
    </w:r>
    <w:r w:rsidRPr="00C54309">
      <w:rPr>
        <w:noProof/>
        <w:lang w:eastAsia="ru-RU"/>
      </w:rPr>
      <w:drawing>
        <wp:anchor distT="0" distB="0" distL="114300" distR="114300" simplePos="0" relativeHeight="251659264" behindDoc="0" locked="0" layoutInCell="1" allowOverlap="1" wp14:anchorId="19057E42" wp14:editId="02C97762">
          <wp:simplePos x="0" y="0"/>
          <wp:positionH relativeFrom="column">
            <wp:posOffset>2646045</wp:posOffset>
          </wp:positionH>
          <wp:positionV relativeFrom="paragraph">
            <wp:posOffset>-165735</wp:posOffset>
          </wp:positionV>
          <wp:extent cx="561975" cy="574675"/>
          <wp:effectExtent l="0" t="0" r="9525" b="0"/>
          <wp:wrapSquare wrapText="bothSides"/>
          <wp:docPr id="1" name="Рисунок 1" descr="C:\Users\041-2205\Desktop\картинки\логотип\Логотип ПФР 4 (без фона без надписи)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041-2205\Desktop\картинки\логотип\Логотип ПФР 4 (без фона без надписи)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975" cy="5746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43D9"/>
    <w:rsid w:val="00087779"/>
    <w:rsid w:val="00303BDE"/>
    <w:rsid w:val="003453D8"/>
    <w:rsid w:val="004320BD"/>
    <w:rsid w:val="005143D9"/>
    <w:rsid w:val="00612F97"/>
    <w:rsid w:val="0062685C"/>
    <w:rsid w:val="00903931"/>
    <w:rsid w:val="00945B20"/>
    <w:rsid w:val="00A21FDE"/>
    <w:rsid w:val="00AF5F34"/>
    <w:rsid w:val="00BB1DC3"/>
    <w:rsid w:val="00C54309"/>
    <w:rsid w:val="00E963DB"/>
    <w:rsid w:val="00EC0A60"/>
    <w:rsid w:val="00EC7811"/>
    <w:rsid w:val="00FA4017"/>
    <w:rsid w:val="00FB12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5143D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143D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unhideWhenUsed/>
    <w:rsid w:val="005143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5143D9"/>
    <w:rPr>
      <w:b/>
      <w:bCs/>
    </w:rPr>
  </w:style>
  <w:style w:type="character" w:styleId="a5">
    <w:name w:val="Emphasis"/>
    <w:basedOn w:val="a0"/>
    <w:uiPriority w:val="20"/>
    <w:qFormat/>
    <w:rsid w:val="005143D9"/>
    <w:rPr>
      <w:i/>
      <w:iCs/>
    </w:rPr>
  </w:style>
  <w:style w:type="paragraph" w:styleId="a6">
    <w:name w:val="header"/>
    <w:basedOn w:val="a"/>
    <w:link w:val="a7"/>
    <w:uiPriority w:val="99"/>
    <w:unhideWhenUsed/>
    <w:rsid w:val="00C5430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C54309"/>
  </w:style>
  <w:style w:type="paragraph" w:styleId="a8">
    <w:name w:val="footer"/>
    <w:basedOn w:val="a"/>
    <w:link w:val="a9"/>
    <w:uiPriority w:val="99"/>
    <w:unhideWhenUsed/>
    <w:rsid w:val="00C5430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C5430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5143D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143D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unhideWhenUsed/>
    <w:rsid w:val="005143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5143D9"/>
    <w:rPr>
      <w:b/>
      <w:bCs/>
    </w:rPr>
  </w:style>
  <w:style w:type="character" w:styleId="a5">
    <w:name w:val="Emphasis"/>
    <w:basedOn w:val="a0"/>
    <w:uiPriority w:val="20"/>
    <w:qFormat/>
    <w:rsid w:val="005143D9"/>
    <w:rPr>
      <w:i/>
      <w:iCs/>
    </w:rPr>
  </w:style>
  <w:style w:type="paragraph" w:styleId="a6">
    <w:name w:val="header"/>
    <w:basedOn w:val="a"/>
    <w:link w:val="a7"/>
    <w:uiPriority w:val="99"/>
    <w:unhideWhenUsed/>
    <w:rsid w:val="00C5430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C54309"/>
  </w:style>
  <w:style w:type="paragraph" w:styleId="a8">
    <w:name w:val="footer"/>
    <w:basedOn w:val="a"/>
    <w:link w:val="a9"/>
    <w:uiPriority w:val="99"/>
    <w:unhideWhenUsed/>
    <w:rsid w:val="00C5430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C5430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094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54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6883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296</Words>
  <Characters>1688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Кучерова Виктория Петровна</dc:creator>
  <cp:lastModifiedBy>Кучерова Виктория Петровна</cp:lastModifiedBy>
  <cp:revision>3</cp:revision>
  <cp:lastPrinted>2021-04-23T06:59:00Z</cp:lastPrinted>
  <dcterms:created xsi:type="dcterms:W3CDTF">2021-04-23T06:20:00Z</dcterms:created>
  <dcterms:modified xsi:type="dcterms:W3CDTF">2021-04-23T08:39:00Z</dcterms:modified>
</cp:coreProperties>
</file>