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EB" w:rsidRDefault="00291AEB" w:rsidP="006D6837">
      <w:pPr>
        <w:pStyle w:val="a8"/>
        <w:tabs>
          <w:tab w:val="left" w:pos="5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12 тысяч семей с начала действия программы материнского капитала оплатили образование старших детей. </w:t>
      </w:r>
    </w:p>
    <w:p w:rsidR="00291AEB" w:rsidRPr="00455F66" w:rsidRDefault="00291AEB" w:rsidP="00291AEB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 xml:space="preserve">В Белгородской области с начала действия программы оплатить материнским капиталом обучение старших детей в вузах и </w:t>
      </w:r>
      <w:proofErr w:type="spellStart"/>
      <w:r w:rsidRPr="00455F66">
        <w:rPr>
          <w:sz w:val="28"/>
          <w:szCs w:val="28"/>
        </w:rPr>
        <w:t>ссузах</w:t>
      </w:r>
      <w:proofErr w:type="spellEnd"/>
      <w:r w:rsidRPr="00455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дошкольных учреждениях </w:t>
      </w:r>
      <w:r w:rsidRPr="00455F66">
        <w:rPr>
          <w:sz w:val="28"/>
          <w:szCs w:val="28"/>
        </w:rPr>
        <w:t>смогли более</w:t>
      </w:r>
      <w:r>
        <w:rPr>
          <w:sz w:val="28"/>
          <w:szCs w:val="28"/>
        </w:rPr>
        <w:t xml:space="preserve"> 12 904</w:t>
      </w:r>
      <w:r w:rsidRPr="00455F66">
        <w:rPr>
          <w:sz w:val="28"/>
          <w:szCs w:val="28"/>
        </w:rPr>
        <w:t xml:space="preserve"> семей региона</w:t>
      </w:r>
      <w:r>
        <w:rPr>
          <w:sz w:val="28"/>
          <w:szCs w:val="28"/>
        </w:rPr>
        <w:t>.</w:t>
      </w:r>
    </w:p>
    <w:p w:rsid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 xml:space="preserve">Школьные </w:t>
      </w:r>
      <w:r>
        <w:rPr>
          <w:sz w:val="28"/>
          <w:szCs w:val="28"/>
        </w:rPr>
        <w:t xml:space="preserve">годы </w:t>
      </w:r>
      <w:r w:rsidRPr="00455F66">
        <w:rPr>
          <w:sz w:val="28"/>
          <w:szCs w:val="28"/>
        </w:rPr>
        <w:t xml:space="preserve">остались  позади, впереди – студенчество. Кто-то нацелен поступить только на «бюджет», другие рассматривают и платное обучение. </w:t>
      </w:r>
      <w:r>
        <w:rPr>
          <w:sz w:val="28"/>
          <w:szCs w:val="28"/>
        </w:rPr>
        <w:t xml:space="preserve">      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Отделение ПФР по Белгородской области подготовило для родителей небольшую инструкцию: как оплатить средствами материнского (семейного) капитала инст</w:t>
      </w:r>
      <w:r>
        <w:rPr>
          <w:sz w:val="28"/>
          <w:szCs w:val="28"/>
        </w:rPr>
        <w:t>итут или колледж старших детей.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i/>
          <w:sz w:val="28"/>
          <w:szCs w:val="28"/>
        </w:rPr>
      </w:pPr>
      <w:r w:rsidRPr="00455F66">
        <w:rPr>
          <w:sz w:val="28"/>
          <w:szCs w:val="28"/>
        </w:rPr>
        <w:t xml:space="preserve"> </w:t>
      </w:r>
      <w:r w:rsidRPr="00455F66">
        <w:rPr>
          <w:i/>
          <w:sz w:val="28"/>
          <w:szCs w:val="28"/>
        </w:rPr>
        <w:t>Шаг 1: проверьте сумму материнского капитала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И убедитесь, что средств достаточно для оплаты обучения. Это удобно сделать в личном кабинете на сайте Пенсионн</w:t>
      </w:r>
      <w:r>
        <w:rPr>
          <w:sz w:val="28"/>
          <w:szCs w:val="28"/>
        </w:rPr>
        <w:t xml:space="preserve">ого фонда или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i/>
          <w:sz w:val="28"/>
          <w:szCs w:val="28"/>
        </w:rPr>
      </w:pPr>
      <w:r w:rsidRPr="00455F66">
        <w:rPr>
          <w:i/>
          <w:sz w:val="28"/>
          <w:szCs w:val="28"/>
        </w:rPr>
        <w:t xml:space="preserve"> Шаг 2: заключите договор с учебным заведением об оказании платных образовательных услуг</w:t>
      </w:r>
    </w:p>
    <w:p w:rsidR="00E76F8C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 xml:space="preserve">В договоре обязательно должна быть указана стоимость обучения, его сроки, а также периодичность платежей – за все время обучения, ежегодно, раз </w:t>
      </w:r>
      <w:r>
        <w:rPr>
          <w:sz w:val="28"/>
          <w:szCs w:val="28"/>
        </w:rPr>
        <w:t>в семестр или по иному графику.</w:t>
      </w:r>
    </w:p>
    <w:p w:rsidR="00455F66" w:rsidRPr="00455F66" w:rsidRDefault="00E76F8C" w:rsidP="00455F66">
      <w:pPr>
        <w:pStyle w:val="a8"/>
        <w:tabs>
          <w:tab w:val="left" w:pos="51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Шаг 3</w:t>
      </w:r>
      <w:r w:rsidR="00455F66" w:rsidRPr="00455F66">
        <w:rPr>
          <w:i/>
          <w:sz w:val="28"/>
          <w:szCs w:val="28"/>
        </w:rPr>
        <w:t>: подайте заявление на распоряжение средствами материнского капитала</w:t>
      </w:r>
      <w:r>
        <w:rPr>
          <w:i/>
          <w:sz w:val="28"/>
          <w:szCs w:val="28"/>
        </w:rPr>
        <w:t>, в заявление укажите реквизиты паспорта владельца сертификата и реквизиты договора об оказании плат</w:t>
      </w:r>
      <w:r w:rsidR="00D628A0">
        <w:rPr>
          <w:i/>
          <w:sz w:val="28"/>
          <w:szCs w:val="28"/>
        </w:rPr>
        <w:t>ных</w:t>
      </w:r>
      <w:r w:rsidR="001F1801">
        <w:rPr>
          <w:i/>
          <w:sz w:val="28"/>
          <w:szCs w:val="28"/>
        </w:rPr>
        <w:t xml:space="preserve"> образовательных услуг</w:t>
      </w:r>
    </w:p>
    <w:p w:rsid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 xml:space="preserve">Для </w:t>
      </w:r>
      <w:r w:rsidR="00E76F8C">
        <w:rPr>
          <w:sz w:val="28"/>
          <w:szCs w:val="28"/>
        </w:rPr>
        <w:t xml:space="preserve">подачи заявления </w:t>
      </w:r>
      <w:r w:rsidRPr="00455F66">
        <w:rPr>
          <w:sz w:val="28"/>
          <w:szCs w:val="28"/>
        </w:rPr>
        <w:t>лично обратитесь в любую клиентскую службу Пенсионного фонда независимо от места жительства (прием вед</w:t>
      </w:r>
      <w:r w:rsidR="00E76F8C">
        <w:rPr>
          <w:sz w:val="28"/>
          <w:szCs w:val="28"/>
        </w:rPr>
        <w:t>ется по предварительной записи).</w:t>
      </w:r>
    </w:p>
    <w:p w:rsidR="00E76F8C" w:rsidRPr="00455F66" w:rsidRDefault="00E76F8C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подачи заявления необходимо обратиться в клиентскую службу ПФР по Белгородской области и</w:t>
      </w:r>
      <w:r w:rsidR="00D628A0">
        <w:rPr>
          <w:sz w:val="28"/>
          <w:szCs w:val="28"/>
        </w:rPr>
        <w:t xml:space="preserve">ли подать заявления через сайт </w:t>
      </w:r>
      <w:proofErr w:type="spellStart"/>
      <w:r w:rsidR="00D628A0">
        <w:rPr>
          <w:sz w:val="28"/>
          <w:szCs w:val="28"/>
        </w:rPr>
        <w:t>Г</w:t>
      </w:r>
      <w:r>
        <w:rPr>
          <w:sz w:val="28"/>
          <w:szCs w:val="28"/>
        </w:rPr>
        <w:t>осуслуг</w:t>
      </w:r>
      <w:proofErr w:type="spellEnd"/>
      <w:r>
        <w:rPr>
          <w:sz w:val="28"/>
          <w:szCs w:val="28"/>
        </w:rPr>
        <w:t xml:space="preserve">  </w:t>
      </w:r>
    </w:p>
    <w:p w:rsidR="00455F66" w:rsidRPr="00455F66" w:rsidRDefault="001F1801" w:rsidP="00455F66">
      <w:pPr>
        <w:pStyle w:val="a8"/>
        <w:tabs>
          <w:tab w:val="left" w:pos="51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Шаг 4</w:t>
      </w:r>
      <w:r w:rsidR="00455F66" w:rsidRPr="00455F66">
        <w:rPr>
          <w:i/>
          <w:sz w:val="28"/>
          <w:szCs w:val="28"/>
        </w:rPr>
        <w:t>: дождитесь положительного решения от ПФР и оплаты обучения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lastRenderedPageBreak/>
        <w:t>На рассмотрение заявления о распоряжении средствами материнского капитала и вынесении решения</w:t>
      </w:r>
      <w:r w:rsidR="001F1801">
        <w:rPr>
          <w:sz w:val="28"/>
          <w:szCs w:val="28"/>
        </w:rPr>
        <w:t xml:space="preserve"> у Пенсионного фонда есть 10</w:t>
      </w:r>
      <w:bookmarkStart w:id="0" w:name="_GoBack"/>
      <w:bookmarkEnd w:id="0"/>
      <w:r w:rsidRPr="00455F66">
        <w:rPr>
          <w:sz w:val="28"/>
          <w:szCs w:val="28"/>
        </w:rPr>
        <w:t xml:space="preserve"> рабочих дней. В отдельных случаях (например, если ведомства вовремя не представляют сведения по запросам ПФР) сроки могут увеличиваться до 20 рабочих дней.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Перечисление средств осуществляется только в безналичной форме на счет учебного заведения, указанного в договоре, в течение 5 рабочих дней после принятия положительно</w:t>
      </w:r>
      <w:r>
        <w:rPr>
          <w:sz w:val="28"/>
          <w:szCs w:val="28"/>
        </w:rPr>
        <w:t>го решения по вашему заявлению.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b/>
          <w:sz w:val="28"/>
          <w:szCs w:val="28"/>
        </w:rPr>
      </w:pPr>
      <w:r w:rsidRPr="00455F66">
        <w:rPr>
          <w:b/>
          <w:sz w:val="28"/>
          <w:szCs w:val="28"/>
        </w:rPr>
        <w:t>ВАЖНО!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Напомним, оплатить материнским капиталом образование ребенка по очной или заочной формам обучения можно при следующих условиях: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&gt; учебное заведение должно находиться на территории Российской Федерации и иметь лицензию на оказание образовательных услуг;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&gt; студенту на момент начала обучения должно быть не более 25 лет;</w:t>
      </w:r>
    </w:p>
    <w:p w:rsidR="00455F66" w:rsidRPr="00455F66" w:rsidRDefault="00455F66" w:rsidP="00455F66">
      <w:pPr>
        <w:pStyle w:val="a8"/>
        <w:tabs>
          <w:tab w:val="left" w:pos="5160"/>
        </w:tabs>
        <w:jc w:val="both"/>
        <w:rPr>
          <w:sz w:val="28"/>
          <w:szCs w:val="28"/>
        </w:rPr>
      </w:pPr>
      <w:r w:rsidRPr="00455F66">
        <w:rPr>
          <w:sz w:val="28"/>
          <w:szCs w:val="28"/>
        </w:rPr>
        <w:t>&gt; ребенку, с рождением которого получен сертифи</w:t>
      </w:r>
      <w:r>
        <w:rPr>
          <w:sz w:val="28"/>
          <w:szCs w:val="28"/>
        </w:rPr>
        <w:t>кат, должно исполниться 3 года.</w:t>
      </w:r>
      <w:r w:rsidR="00E76F8C">
        <w:rPr>
          <w:sz w:val="28"/>
          <w:szCs w:val="28"/>
        </w:rPr>
        <w:t xml:space="preserve"> За исключением оплаты услуг детских садов.</w:t>
      </w:r>
    </w:p>
    <w:p w:rsidR="00291AEB" w:rsidRPr="00455F66" w:rsidRDefault="00291AEB">
      <w:pPr>
        <w:pStyle w:val="a8"/>
        <w:tabs>
          <w:tab w:val="left" w:pos="5160"/>
        </w:tabs>
        <w:jc w:val="both"/>
        <w:rPr>
          <w:sz w:val="28"/>
          <w:szCs w:val="28"/>
        </w:rPr>
      </w:pPr>
    </w:p>
    <w:sectPr w:rsidR="00291AEB" w:rsidRPr="00455F66" w:rsidSect="00E60B04">
      <w:headerReference w:type="default" r:id="rId8"/>
      <w:foot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8B" w:rsidRDefault="00FC678B" w:rsidP="00E60B04">
      <w:pPr>
        <w:spacing w:after="0" w:line="240" w:lineRule="auto"/>
      </w:pPr>
      <w:r>
        <w:separator/>
      </w:r>
    </w:p>
  </w:endnote>
  <w:endnote w:type="continuationSeparator" w:id="0">
    <w:p w:rsidR="00FC678B" w:rsidRDefault="00FC678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2B08C2" w:rsidP="00E70CB6">
    <w:pPr>
      <w:tabs>
        <w:tab w:val="left" w:pos="765"/>
        <w:tab w:val="center" w:pos="4677"/>
      </w:tabs>
      <w:spacing w:after="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58BD56" wp14:editId="1B645680">
              <wp:simplePos x="0" y="0"/>
              <wp:positionH relativeFrom="column">
                <wp:posOffset>-321945</wp:posOffset>
              </wp:positionH>
              <wp:positionV relativeFrom="paragraph">
                <wp:posOffset>-80010</wp:posOffset>
              </wp:positionV>
              <wp:extent cx="6352540" cy="0"/>
              <wp:effectExtent l="11430" t="15240" r="825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35pt,-6.3pt" to="474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" strokeweight=".35mm">
              <v:stroke joinstyle="miter"/>
            </v:line>
          </w:pict>
        </mc:Fallback>
      </mc:AlternateContent>
    </w:r>
    <w:r w:rsidR="00675F4E">
      <w:t>Группа</w:t>
    </w:r>
    <w:r w:rsidR="00305ED0">
      <w:t xml:space="preserve"> по взаимодействию со средствами массовой информации  </w:t>
    </w:r>
  </w:p>
  <w:p w:rsidR="00305ED0" w:rsidRPr="004736C6" w:rsidRDefault="0030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8B" w:rsidRDefault="00FC678B" w:rsidP="00E60B04">
      <w:pPr>
        <w:spacing w:after="0" w:line="240" w:lineRule="auto"/>
      </w:pPr>
      <w:r>
        <w:separator/>
      </w:r>
    </w:p>
  </w:footnote>
  <w:footnote w:type="continuationSeparator" w:id="0">
    <w:p w:rsidR="00FC678B" w:rsidRDefault="00FC678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2B08C2">
    <w:pPr>
      <w:pStyle w:val="a3"/>
    </w:pPr>
    <w:r>
      <w:rPr>
        <w:noProof/>
        <w:lang w:eastAsia="ru-RU"/>
      </w:rPr>
      <w:drawing>
        <wp:anchor distT="0" distB="0" distL="114935" distR="114935" simplePos="0" relativeHeight="251661312" behindDoc="1" locked="0" layoutInCell="1" allowOverlap="1" wp14:anchorId="6B8DA775" wp14:editId="345E20FA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1A23D8D6" wp14:editId="6C423E31">
              <wp:simplePos x="0" y="0"/>
              <wp:positionH relativeFrom="column">
                <wp:posOffset>1320165</wp:posOffset>
              </wp:positionH>
              <wp:positionV relativeFrom="paragraph">
                <wp:posOffset>-83820</wp:posOffset>
              </wp:positionV>
              <wp:extent cx="4716780" cy="1177290"/>
              <wp:effectExtent l="5715" t="1905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  <w:t>Пенсионный фонд Российской Федерации</w:t>
                          </w:r>
                        </w:p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Отделение ПФ РФ по </w:t>
                          </w:r>
                          <w:r w:rsidR="002B08C2">
                            <w:rPr>
                              <w:b w:val="0"/>
                              <w:sz w:val="24"/>
                              <w:szCs w:val="24"/>
                            </w:rPr>
                            <w:t>Белгородской</w:t>
                          </w: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 области </w:t>
                          </w:r>
                        </w:p>
                        <w:p w:rsidR="00305ED0" w:rsidRDefault="002B08C2" w:rsidP="00E60B04">
                          <w:pPr>
                            <w:pStyle w:val="1"/>
                            <w:jc w:val="center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Группа </w:t>
                          </w:r>
                          <w:r w:rsidR="00305ED0">
                            <w:rPr>
                              <w:b w:val="0"/>
                              <w:sz w:val="24"/>
                              <w:szCs w:val="24"/>
                            </w:rPr>
                            <w:t xml:space="preserve">по взаимодействию со средствами массовой информации  </w:t>
                          </w:r>
                        </w:p>
                        <w:p w:rsidR="00305ED0" w:rsidRDefault="00FC678B" w:rsidP="00E60B04">
                          <w:r>
                            <w:pict>
                              <v:rect id="_x0000_i1025" style="width:0;height:1.5pt" o:hralign="center" o:hrstd="t" o:hr="t" fillcolor="gray" stroked="f"/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95pt;margin-top:-6.6pt;width:371.4pt;height:92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" stroked="f">
              <v:fill opacity="0"/>
              <v:textbox inset="0,0,0,0">
                <w:txbxContent>
                  <w:p w:rsidR="00305ED0" w:rsidRDefault="00305ED0" w:rsidP="00E60B0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305ED0" w:rsidRDefault="00305ED0" w:rsidP="00E60B04">
                    <w:pPr>
                      <w:pStyle w:val="1"/>
                      <w:jc w:val="center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  <w:r>
                      <w:rPr>
                        <w:spacing w:val="30"/>
                        <w:w w:val="120"/>
                        <w:sz w:val="26"/>
                        <w:szCs w:val="26"/>
                      </w:rPr>
                      <w:t>Пенсионный фонд Российской Федерации</w:t>
                    </w:r>
                  </w:p>
                  <w:p w:rsidR="00305ED0" w:rsidRDefault="00305ED0" w:rsidP="00E60B04">
                    <w:pPr>
                      <w:pStyle w:val="1"/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 xml:space="preserve">Отделение ПФ РФ по </w:t>
                    </w:r>
                    <w:r w:rsidR="002B08C2">
                      <w:rPr>
                        <w:b w:val="0"/>
                        <w:sz w:val="24"/>
                        <w:szCs w:val="24"/>
                      </w:rPr>
                      <w:t>Белгородской</w:t>
                    </w:r>
                    <w:r>
                      <w:rPr>
                        <w:b w:val="0"/>
                        <w:sz w:val="24"/>
                        <w:szCs w:val="24"/>
                      </w:rPr>
                      <w:t xml:space="preserve"> области </w:t>
                    </w:r>
                  </w:p>
                  <w:p w:rsidR="00305ED0" w:rsidRDefault="002B08C2" w:rsidP="00E60B04">
                    <w:pPr>
                      <w:pStyle w:val="1"/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 xml:space="preserve">Группа </w:t>
                    </w:r>
                    <w:r w:rsidR="00305ED0">
                      <w:rPr>
                        <w:b w:val="0"/>
                        <w:sz w:val="24"/>
                        <w:szCs w:val="24"/>
                      </w:rPr>
                      <w:t xml:space="preserve">по взаимодействию со средствами массовой информации  </w:t>
                    </w:r>
                  </w:p>
                  <w:p w:rsidR="00305ED0" w:rsidRDefault="003E0DBF" w:rsidP="00E60B04">
                    <w:r>
                      <w:pict>
                        <v:rect id="_x0000_i1025" style="width:0;height:1.5pt" o:hralign="center" o:hrstd="t" o:hr="t" fillcolor="gray" stroked="f"/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7521F"/>
    <w:multiLevelType w:val="multilevel"/>
    <w:tmpl w:val="52B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44ACB"/>
    <w:multiLevelType w:val="multilevel"/>
    <w:tmpl w:val="14F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113F"/>
    <w:multiLevelType w:val="multilevel"/>
    <w:tmpl w:val="C3B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E1684"/>
    <w:multiLevelType w:val="multilevel"/>
    <w:tmpl w:val="E1A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436F6"/>
    <w:multiLevelType w:val="multilevel"/>
    <w:tmpl w:val="6E54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42A2F"/>
    <w:multiLevelType w:val="multilevel"/>
    <w:tmpl w:val="12B0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240AB"/>
    <w:multiLevelType w:val="multilevel"/>
    <w:tmpl w:val="278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54414"/>
    <w:multiLevelType w:val="multilevel"/>
    <w:tmpl w:val="EE0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D76622"/>
    <w:multiLevelType w:val="multilevel"/>
    <w:tmpl w:val="C18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F5DA7"/>
    <w:multiLevelType w:val="multilevel"/>
    <w:tmpl w:val="180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E72B5"/>
    <w:multiLevelType w:val="multilevel"/>
    <w:tmpl w:val="BEF4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97F75"/>
    <w:multiLevelType w:val="multilevel"/>
    <w:tmpl w:val="FF6A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25262"/>
    <w:multiLevelType w:val="multilevel"/>
    <w:tmpl w:val="A46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F57364"/>
    <w:multiLevelType w:val="multilevel"/>
    <w:tmpl w:val="24C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93C79"/>
    <w:multiLevelType w:val="multilevel"/>
    <w:tmpl w:val="76B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B0E12"/>
    <w:multiLevelType w:val="multilevel"/>
    <w:tmpl w:val="F71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F77BE6"/>
    <w:multiLevelType w:val="multilevel"/>
    <w:tmpl w:val="EFA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655DC"/>
    <w:multiLevelType w:val="multilevel"/>
    <w:tmpl w:val="549A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0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3"/>
  </w:num>
  <w:num w:numId="14">
    <w:abstractNumId w:val="6"/>
  </w:num>
  <w:num w:numId="15">
    <w:abstractNumId w:val="7"/>
  </w:num>
  <w:num w:numId="16">
    <w:abstractNumId w:val="18"/>
  </w:num>
  <w:num w:numId="17">
    <w:abstractNumId w:val="2"/>
  </w:num>
  <w:num w:numId="18">
    <w:abstractNumId w:val="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111E5"/>
    <w:rsid w:val="000176A9"/>
    <w:rsid w:val="00041395"/>
    <w:rsid w:val="000651A0"/>
    <w:rsid w:val="00081088"/>
    <w:rsid w:val="000A1B8D"/>
    <w:rsid w:val="000B779B"/>
    <w:rsid w:val="000D56AB"/>
    <w:rsid w:val="000D636B"/>
    <w:rsid w:val="000D688F"/>
    <w:rsid w:val="000F42F0"/>
    <w:rsid w:val="00106994"/>
    <w:rsid w:val="001173E1"/>
    <w:rsid w:val="00117792"/>
    <w:rsid w:val="001422A6"/>
    <w:rsid w:val="001654FC"/>
    <w:rsid w:val="001666FD"/>
    <w:rsid w:val="001679B9"/>
    <w:rsid w:val="00183C50"/>
    <w:rsid w:val="00192877"/>
    <w:rsid w:val="001D3FB2"/>
    <w:rsid w:val="001D7325"/>
    <w:rsid w:val="001F1801"/>
    <w:rsid w:val="001F21CE"/>
    <w:rsid w:val="00201AA0"/>
    <w:rsid w:val="00213E80"/>
    <w:rsid w:val="002148DB"/>
    <w:rsid w:val="00214AFC"/>
    <w:rsid w:val="002723FB"/>
    <w:rsid w:val="0027775F"/>
    <w:rsid w:val="00283927"/>
    <w:rsid w:val="00290461"/>
    <w:rsid w:val="00290506"/>
    <w:rsid w:val="0029088D"/>
    <w:rsid w:val="00291AEB"/>
    <w:rsid w:val="002A4969"/>
    <w:rsid w:val="002A4C23"/>
    <w:rsid w:val="002A5DDB"/>
    <w:rsid w:val="002B08C2"/>
    <w:rsid w:val="002C53B8"/>
    <w:rsid w:val="002D4624"/>
    <w:rsid w:val="00305ED0"/>
    <w:rsid w:val="00331E05"/>
    <w:rsid w:val="00336E80"/>
    <w:rsid w:val="00353BC2"/>
    <w:rsid w:val="003620C4"/>
    <w:rsid w:val="0036685A"/>
    <w:rsid w:val="00392522"/>
    <w:rsid w:val="00394139"/>
    <w:rsid w:val="003A1DBB"/>
    <w:rsid w:val="003A3DA0"/>
    <w:rsid w:val="003E0DBF"/>
    <w:rsid w:val="00420A60"/>
    <w:rsid w:val="0043100C"/>
    <w:rsid w:val="0043274C"/>
    <w:rsid w:val="0043408E"/>
    <w:rsid w:val="00455F66"/>
    <w:rsid w:val="00457E26"/>
    <w:rsid w:val="004C05CC"/>
    <w:rsid w:val="004C1486"/>
    <w:rsid w:val="004D2E93"/>
    <w:rsid w:val="004D3207"/>
    <w:rsid w:val="00507144"/>
    <w:rsid w:val="00515F69"/>
    <w:rsid w:val="00552479"/>
    <w:rsid w:val="005627E1"/>
    <w:rsid w:val="005B111A"/>
    <w:rsid w:val="005E6B73"/>
    <w:rsid w:val="005F5DBC"/>
    <w:rsid w:val="00604368"/>
    <w:rsid w:val="00617259"/>
    <w:rsid w:val="006261B4"/>
    <w:rsid w:val="00634F49"/>
    <w:rsid w:val="00647D8D"/>
    <w:rsid w:val="00654A78"/>
    <w:rsid w:val="00675A01"/>
    <w:rsid w:val="00675F4E"/>
    <w:rsid w:val="006A7840"/>
    <w:rsid w:val="006B5413"/>
    <w:rsid w:val="006C62AC"/>
    <w:rsid w:val="006D61E4"/>
    <w:rsid w:val="006D6837"/>
    <w:rsid w:val="006F2F8D"/>
    <w:rsid w:val="006F3C4B"/>
    <w:rsid w:val="00712538"/>
    <w:rsid w:val="00760A90"/>
    <w:rsid w:val="007808E2"/>
    <w:rsid w:val="007A037B"/>
    <w:rsid w:val="007E3AA3"/>
    <w:rsid w:val="0080313D"/>
    <w:rsid w:val="00810B96"/>
    <w:rsid w:val="0082231A"/>
    <w:rsid w:val="008279A3"/>
    <w:rsid w:val="00830DFD"/>
    <w:rsid w:val="00852D1D"/>
    <w:rsid w:val="00864F6A"/>
    <w:rsid w:val="00866C44"/>
    <w:rsid w:val="008A1587"/>
    <w:rsid w:val="008A785E"/>
    <w:rsid w:val="008B1410"/>
    <w:rsid w:val="008D75E3"/>
    <w:rsid w:val="008E0354"/>
    <w:rsid w:val="008F1D40"/>
    <w:rsid w:val="008F5DE3"/>
    <w:rsid w:val="0091714F"/>
    <w:rsid w:val="00925960"/>
    <w:rsid w:val="009322B0"/>
    <w:rsid w:val="0095080C"/>
    <w:rsid w:val="0095432C"/>
    <w:rsid w:val="00974DAC"/>
    <w:rsid w:val="00993954"/>
    <w:rsid w:val="009D0645"/>
    <w:rsid w:val="00A35CFC"/>
    <w:rsid w:val="00A86FB3"/>
    <w:rsid w:val="00A9150C"/>
    <w:rsid w:val="00AA74C3"/>
    <w:rsid w:val="00AB7133"/>
    <w:rsid w:val="00AC3D27"/>
    <w:rsid w:val="00AF3001"/>
    <w:rsid w:val="00B147C7"/>
    <w:rsid w:val="00B2018B"/>
    <w:rsid w:val="00B24AB2"/>
    <w:rsid w:val="00B30528"/>
    <w:rsid w:val="00B30779"/>
    <w:rsid w:val="00B64905"/>
    <w:rsid w:val="00B728E7"/>
    <w:rsid w:val="00B82883"/>
    <w:rsid w:val="00BA634F"/>
    <w:rsid w:val="00BA67FA"/>
    <w:rsid w:val="00BC38CF"/>
    <w:rsid w:val="00BC5E33"/>
    <w:rsid w:val="00C03C6C"/>
    <w:rsid w:val="00C15ED0"/>
    <w:rsid w:val="00C24B2A"/>
    <w:rsid w:val="00C309E1"/>
    <w:rsid w:val="00C32F2D"/>
    <w:rsid w:val="00C42977"/>
    <w:rsid w:val="00C455EC"/>
    <w:rsid w:val="00C52927"/>
    <w:rsid w:val="00C61009"/>
    <w:rsid w:val="00C65582"/>
    <w:rsid w:val="00CA6F3E"/>
    <w:rsid w:val="00CB087A"/>
    <w:rsid w:val="00CC328D"/>
    <w:rsid w:val="00CE4883"/>
    <w:rsid w:val="00D56CF6"/>
    <w:rsid w:val="00D61F08"/>
    <w:rsid w:val="00D628A0"/>
    <w:rsid w:val="00D94319"/>
    <w:rsid w:val="00DA0656"/>
    <w:rsid w:val="00DA51BF"/>
    <w:rsid w:val="00DB07B0"/>
    <w:rsid w:val="00DC1B2F"/>
    <w:rsid w:val="00DC5BA8"/>
    <w:rsid w:val="00DE297F"/>
    <w:rsid w:val="00DF39F8"/>
    <w:rsid w:val="00DF795D"/>
    <w:rsid w:val="00E12C7F"/>
    <w:rsid w:val="00E175A9"/>
    <w:rsid w:val="00E60B04"/>
    <w:rsid w:val="00E70CB6"/>
    <w:rsid w:val="00E71F4E"/>
    <w:rsid w:val="00E76F8C"/>
    <w:rsid w:val="00EB48BC"/>
    <w:rsid w:val="00F01693"/>
    <w:rsid w:val="00F04C7B"/>
    <w:rsid w:val="00F06595"/>
    <w:rsid w:val="00F0713E"/>
    <w:rsid w:val="00F13BA2"/>
    <w:rsid w:val="00F15813"/>
    <w:rsid w:val="00F503FD"/>
    <w:rsid w:val="00FA40C7"/>
    <w:rsid w:val="00FB071E"/>
    <w:rsid w:val="00FB3DFD"/>
    <w:rsid w:val="00FB408C"/>
    <w:rsid w:val="00FC678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65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73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17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75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6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3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Зюмченко Елена Алексадровна</cp:lastModifiedBy>
  <cp:revision>12</cp:revision>
  <cp:lastPrinted>2021-12-02T13:14:00Z</cp:lastPrinted>
  <dcterms:created xsi:type="dcterms:W3CDTF">2022-01-26T11:03:00Z</dcterms:created>
  <dcterms:modified xsi:type="dcterms:W3CDTF">2022-07-29T05:17:00Z</dcterms:modified>
</cp:coreProperties>
</file>